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34" w:rsidRDefault="00DA1535">
      <w:bookmarkStart w:id="0" w:name="_GoBack"/>
      <w:r>
        <w:rPr>
          <w:noProof/>
          <w:lang w:eastAsia="ru-RU"/>
        </w:rPr>
        <w:drawing>
          <wp:inline distT="0" distB="0" distL="0" distR="0">
            <wp:extent cx="6184523" cy="8502015"/>
            <wp:effectExtent l="3175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Scan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86746" cy="850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E5634">
        <w:br w:type="page"/>
      </w:r>
    </w:p>
    <w:p w:rsidR="00DA1535" w:rsidRPr="00DA1535" w:rsidRDefault="00DA1535" w:rsidP="00DA1535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DA1535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lastRenderedPageBreak/>
        <w:t>Пояснительная записка</w:t>
      </w:r>
    </w:p>
    <w:p w:rsidR="00FE5634" w:rsidRPr="00FE5634" w:rsidRDefault="00FE5634" w:rsidP="00FE5634">
      <w:pPr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Рабочая программа по информатике для 10-11 класса составлена на основе:</w:t>
      </w:r>
    </w:p>
    <w:p w:rsidR="00FE5634" w:rsidRPr="00FE5634" w:rsidRDefault="00FE5634" w:rsidP="00FE563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ФГОС СОО, требований к результатам освоения средней общей образовательной программы МБОУ «</w:t>
      </w:r>
      <w:proofErr w:type="spellStart"/>
      <w:r w:rsidRPr="00FE5634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Большетарханская</w:t>
      </w:r>
      <w:proofErr w:type="spellEnd"/>
      <w:r w:rsidRPr="00FE5634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СОШ» </w:t>
      </w:r>
    </w:p>
    <w:p w:rsidR="00FE5634" w:rsidRPr="00FE5634" w:rsidRDefault="00FE5634" w:rsidP="00FE563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Средней общей образовательной программы по информатике МБОУ «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Большетарханская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средняя общеобразовательная школа»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Тетюшского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муниципального района Республики Татарстан, реализующего федеральный государственный образовательного стандарта общего образования на 2020-2022 годы.</w:t>
      </w:r>
    </w:p>
    <w:p w:rsidR="00FE5634" w:rsidRPr="00FE5634" w:rsidRDefault="00FE5634" w:rsidP="00FE5634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FE5634">
        <w:rPr>
          <w:rFonts w:ascii="Times New Roman" w:eastAsia="Times New Roman" w:hAnsi="Times New Roman" w:cs="Times New Roman"/>
          <w:sz w:val="14"/>
          <w:szCs w:val="14"/>
          <w:lang w:val="en-US" w:eastAsia="ru-RU" w:bidi="en-US"/>
        </w:rPr>
        <w:t>  </w:t>
      </w:r>
      <w:r w:rsidRPr="00FE5634">
        <w:rPr>
          <w:rFonts w:ascii="Times New Roman" w:eastAsia="Times New Roman" w:hAnsi="Times New Roman" w:cs="Times New Roman"/>
          <w:sz w:val="14"/>
          <w:szCs w:val="14"/>
          <w:lang w:eastAsia="ru-RU" w:bidi="en-US"/>
        </w:rPr>
        <w:t xml:space="preserve"> </w:t>
      </w:r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Российской Федерации от 29.12.2012г. №273-ФЗ «Об образовании в Российской Федерации»;</w:t>
      </w:r>
    </w:p>
    <w:p w:rsidR="00FE5634" w:rsidRPr="00FE5634" w:rsidRDefault="00FE5634" w:rsidP="00FE5634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Государственная программа РФ «Развитие образования», утверждённая Постановлением Правительства РФ от 26 декабря 2017 г. №1642[1];</w:t>
      </w:r>
    </w:p>
    <w:p w:rsidR="00FE5634" w:rsidRPr="00FE5634" w:rsidRDefault="00FE5634" w:rsidP="00FE5634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РФ от 17.12.2012 г. №1897;</w:t>
      </w:r>
    </w:p>
    <w:p w:rsidR="00FE5634" w:rsidRPr="00FE5634" w:rsidRDefault="00FE5634" w:rsidP="00FE5634">
      <w:pPr>
        <w:numPr>
          <w:ilvl w:val="0"/>
          <w:numId w:val="1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Приказ Министерства образования и науки Российской Федерации от 29.12.2014 г. №1644 «О внесении изменений в приказ Министерства образования и науки РФ от 17.12.2010 г. №1897 «Об утверждении ФГОС основного общего образования»;</w:t>
      </w:r>
    </w:p>
    <w:p w:rsidR="00FE5634" w:rsidRPr="00FE5634" w:rsidRDefault="00FE5634" w:rsidP="00FE5634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YS Text" w:eastAsia="Times New Roman" w:hAnsi="YS Text" w:cs="Times New Roman"/>
          <w:sz w:val="23"/>
          <w:szCs w:val="23"/>
          <w:lang w:eastAsia="ru-RU" w:bidi="en-US"/>
        </w:rPr>
      </w:pPr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Образовательной программы основного общего образования в контексте ФГОС МБОУ «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Большетарханская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 средняя общеобразовательная</w:t>
      </w:r>
    </w:p>
    <w:p w:rsidR="00FE5634" w:rsidRPr="00FE5634" w:rsidRDefault="00FE5634" w:rsidP="00FE5634">
      <w:pPr>
        <w:shd w:val="clear" w:color="auto" w:fill="FFFFFF"/>
        <w:spacing w:after="0" w:line="240" w:lineRule="auto"/>
        <w:ind w:left="720"/>
        <w:contextualSpacing/>
        <w:rPr>
          <w:rFonts w:ascii="YS Text" w:eastAsia="Times New Roman" w:hAnsi="YS Text" w:cs="Times New Roman"/>
          <w:sz w:val="23"/>
          <w:szCs w:val="23"/>
          <w:lang w:eastAsia="ru-RU" w:bidi="en-US"/>
        </w:rPr>
      </w:pPr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школа» 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Тетюшского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 муниципального района Республики Татарстан».</w:t>
      </w:r>
    </w:p>
    <w:p w:rsidR="00FE5634" w:rsidRPr="00FE5634" w:rsidRDefault="00FE5634" w:rsidP="00FE5634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YS Text" w:eastAsia="Times New Roman" w:hAnsi="YS Text" w:cs="Times New Roman"/>
          <w:sz w:val="23"/>
          <w:szCs w:val="23"/>
          <w:lang w:eastAsia="ru-RU" w:bidi="en-US"/>
        </w:rPr>
      </w:pPr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Учебного плана МБОУ «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Большетарханская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 средняя общеобразовательная школа» 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Тетюшского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 муниципального района Республики</w:t>
      </w:r>
    </w:p>
    <w:p w:rsidR="00FE5634" w:rsidRPr="00FE5634" w:rsidRDefault="00FE5634" w:rsidP="00FE5634">
      <w:pPr>
        <w:shd w:val="clear" w:color="auto" w:fill="FFFFFF"/>
        <w:spacing w:after="0" w:line="240" w:lineRule="auto"/>
        <w:ind w:left="720"/>
        <w:contextualSpacing/>
        <w:rPr>
          <w:rFonts w:ascii="YS Text" w:eastAsia="Times New Roman" w:hAnsi="YS Text" w:cs="Times New Roman"/>
          <w:sz w:val="23"/>
          <w:szCs w:val="23"/>
          <w:lang w:eastAsia="ru-RU" w:bidi="en-US"/>
        </w:rPr>
      </w:pPr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Татарстан» на 2022-2023 учебный год, утвержденного приказом № 1</w:t>
      </w:r>
      <w:r w:rsidRPr="00FE5634">
        <w:rPr>
          <w:rFonts w:ascii="Calibri" w:eastAsia="Times New Roman" w:hAnsi="Calibri" w:cs="Times New Roman"/>
          <w:sz w:val="23"/>
          <w:szCs w:val="23"/>
          <w:lang w:eastAsia="ru-RU" w:bidi="en-US"/>
        </w:rPr>
        <w:t>42</w:t>
      </w:r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 от 18 августа 2022 года;</w:t>
      </w:r>
    </w:p>
    <w:p w:rsidR="00FE5634" w:rsidRPr="00FE5634" w:rsidRDefault="00FE5634" w:rsidP="00FE5634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YS Text" w:eastAsia="Times New Roman" w:hAnsi="YS Text" w:cs="Times New Roman"/>
          <w:sz w:val="23"/>
          <w:szCs w:val="23"/>
          <w:lang w:eastAsia="ru-RU" w:bidi="en-US"/>
        </w:rPr>
      </w:pPr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Положения о структуре, порядке разработки и утверждения рабочих программ учебных курсов, предметов и курсов внеурочной деятельности МБОУ «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Большетарханская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 средняя общеобразовательная школа» 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>Тетюшского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eastAsia="ru-RU" w:bidi="en-US"/>
        </w:rPr>
        <w:t xml:space="preserve"> муниципального района РТ», утвержденного</w:t>
      </w:r>
    </w:p>
    <w:p w:rsidR="00FE5634" w:rsidRPr="00FE5634" w:rsidRDefault="00FE5634" w:rsidP="00FE5634">
      <w:pPr>
        <w:shd w:val="clear" w:color="auto" w:fill="FFFFFF"/>
        <w:spacing w:after="0" w:line="240" w:lineRule="auto"/>
        <w:ind w:left="720"/>
        <w:contextualSpacing/>
        <w:rPr>
          <w:rFonts w:ascii="YS Text" w:eastAsia="Times New Roman" w:hAnsi="YS Text" w:cs="Times New Roman"/>
          <w:sz w:val="23"/>
          <w:szCs w:val="23"/>
          <w:lang w:val="en-US" w:eastAsia="ru-RU" w:bidi="en-US"/>
        </w:rPr>
      </w:pP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val="en-US" w:eastAsia="ru-RU" w:bidi="en-US"/>
        </w:rPr>
        <w:t>приказом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val="en-US" w:eastAsia="ru-RU" w:bidi="en-US"/>
        </w:rPr>
        <w:t xml:space="preserve"> № 13</w:t>
      </w:r>
      <w:r w:rsidRPr="00FE5634">
        <w:rPr>
          <w:rFonts w:eastAsia="Times New Roman" w:cs="Times New Roman"/>
          <w:sz w:val="23"/>
          <w:szCs w:val="23"/>
          <w:lang w:eastAsia="ru-RU" w:bidi="en-US"/>
        </w:rPr>
        <w:t xml:space="preserve">7 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val="en-US" w:eastAsia="ru-RU" w:bidi="en-US"/>
        </w:rPr>
        <w:t>от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val="en-US" w:eastAsia="ru-RU" w:bidi="en-US"/>
        </w:rPr>
        <w:t xml:space="preserve"> 18 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val="en-US" w:eastAsia="ru-RU" w:bidi="en-US"/>
        </w:rPr>
        <w:t>августа</w:t>
      </w:r>
      <w:proofErr w:type="spellEnd"/>
      <w:r w:rsidRPr="00FE5634">
        <w:rPr>
          <w:rFonts w:ascii="YS Text" w:eastAsia="Times New Roman" w:hAnsi="YS Text" w:cs="Times New Roman"/>
          <w:sz w:val="23"/>
          <w:szCs w:val="23"/>
          <w:lang w:val="en-US" w:eastAsia="ru-RU" w:bidi="en-US"/>
        </w:rPr>
        <w:t xml:space="preserve"> 2022 </w:t>
      </w:r>
      <w:proofErr w:type="spellStart"/>
      <w:r w:rsidRPr="00FE5634">
        <w:rPr>
          <w:rFonts w:ascii="YS Text" w:eastAsia="Times New Roman" w:hAnsi="YS Text" w:cs="Times New Roman"/>
          <w:sz w:val="23"/>
          <w:szCs w:val="23"/>
          <w:lang w:val="en-US" w:eastAsia="ru-RU" w:bidi="en-US"/>
        </w:rPr>
        <w:t>года</w:t>
      </w:r>
      <w:proofErr w:type="spellEnd"/>
    </w:p>
    <w:p w:rsidR="00FE5634" w:rsidRPr="00FE5634" w:rsidRDefault="00FE5634" w:rsidP="00FE56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FE5634" w:rsidRPr="00FE5634" w:rsidRDefault="00FE5634" w:rsidP="00FE5634">
      <w:pPr>
        <w:keepNext/>
        <w:numPr>
          <w:ilvl w:val="0"/>
          <w:numId w:val="9"/>
        </w:num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FE5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Пояснительная записка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Настоящая рабочая учебная программа базового курса «Информатика » для 10-11 классов средней общеобразовательной школы составлена на основе Федерального государственного образовательного стандарта среднего (полного) общего образования, утверждённого приказом Министерства образования и науки Российской Федерации от 17 мая 2012 г. № 413 и авторской программы К.Ю.</w:t>
      </w:r>
      <w:r w:rsidRPr="00FE563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Полякова и Е.А. Еремина. Программа рассчитана на 68 часов (по 1 часу в неделю).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Для реализации Рабочей программы используется учебно-методический комплект (далее УМК), обеспечивающий обучение курсу информатики в соответствии с Федеральным государственным образовательным стандартом среднего (полного) общего образования (далее — ФГОС), который включает в себя учебники: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«Информатика. 10 класс. Базовый и углубленный уровни». К.Ю. Поляков, Е.А. Еремин;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«Информатика. 11 класс. Базовый и углубленный уровни». К.Ю. Поляков, Е.А. Еремин.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Представленные учебники являются ядром целостного УМК, в который, кроме учебников, входят: 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авторская программа К.Ю. Полякова по информатике;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компьютерный практикум в электронном виде с комплектом электронных учебных средств, размещённый на сайте авторского коллектива: </w:t>
      </w:r>
      <w:hyperlink r:id="rId6" w:history="1"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http://kpolyakov.</w:t>
        </w:r>
        <w:proofErr w:type="spellStart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spb</w:t>
        </w:r>
        <w:proofErr w:type="spellEnd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ru</w:t>
        </w:r>
        <w:proofErr w:type="spellEnd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</w:t>
        </w:r>
        <w:proofErr w:type="spellStart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school</w:t>
        </w:r>
        <w:proofErr w:type="spellEnd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/probook.htm</w:t>
        </w:r>
      </w:hyperlink>
      <w:r w:rsidRPr="00FE5634">
        <w:rPr>
          <w:rFonts w:ascii="Times New Roman" w:eastAsia="Times New Roman" w:hAnsi="Times New Roman" w:cs="Times New Roman"/>
          <w:color w:val="0000CC"/>
          <w:sz w:val="24"/>
          <w:szCs w:val="24"/>
          <w:u w:val="single"/>
          <w:lang w:bidi="en-US"/>
        </w:rPr>
        <w:t xml:space="preserve"> 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электронный задачник-практикум с возможностью автоматической проверки решений задач по программированию: </w:t>
      </w:r>
      <w:hyperlink r:id="rId7" w:history="1"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http://informatics.mccme.ru/course/view.php?id=666</w:t>
        </w:r>
      </w:hyperlink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материалы для подготовки к итоговой аттестации по информатике в форме ЕГЭ, размещённые на сайте материалы, размещенные на сайте </w:t>
      </w:r>
      <w:hyperlink r:id="rId8" w:history="1"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http://kpolyakov.</w:t>
        </w:r>
        <w:proofErr w:type="spellStart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spb</w:t>
        </w:r>
        <w:proofErr w:type="spellEnd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ru</w:t>
        </w:r>
        <w:proofErr w:type="spellEnd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</w:t>
        </w:r>
        <w:proofErr w:type="spellStart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school</w:t>
        </w:r>
        <w:proofErr w:type="spellEnd"/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/ege.htm</w:t>
        </w:r>
      </w:hyperlink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методическое пособие для учителя: </w:t>
      </w:r>
      <w:hyperlink r:id="rId9" w:history="1">
        <w:r w:rsidRPr="00FE5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http://files.lbz.ru/pdf/mpPolyakov10-11fgos.pdf</w:t>
        </w:r>
      </w:hyperlink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комплект Федеральных цифровых информационно-образовательных ресурсов (далее ФЦИОР), помещенный в коллекцию ФЦИОР (</w:t>
      </w:r>
      <w:r w:rsidRPr="00FE5634">
        <w:rPr>
          <w:rFonts w:ascii="Times New Roman" w:eastAsia="Times New Roman" w:hAnsi="Times New Roman" w:cs="Times New Roman"/>
          <w:color w:val="0000CC"/>
          <w:sz w:val="24"/>
          <w:szCs w:val="24"/>
          <w:u w:val="single"/>
          <w:lang w:bidi="en-US"/>
        </w:rPr>
        <w:t>http://</w:t>
      </w:r>
      <w:hyperlink r:id="rId10" w:history="1">
        <w:r w:rsidRPr="00FE5634">
          <w:rPr>
            <w:rFonts w:ascii="Times New Roman" w:eastAsia="Times New Roman" w:hAnsi="Times New Roman" w:cs="Times New Roman"/>
            <w:color w:val="0000CC"/>
            <w:sz w:val="24"/>
            <w:szCs w:val="24"/>
            <w:u w:val="single"/>
            <w:lang w:bidi="en-US"/>
          </w:rPr>
          <w:t>www.fcior.edu.ru</w:t>
        </w:r>
      </w:hyperlink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);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сетевая методическая служба авторского коллектива для педагогов на сайте издательства </w:t>
      </w:r>
      <w:hyperlink r:id="rId11" w:history="1">
        <w:r w:rsidRPr="00FE5634">
          <w:rPr>
            <w:rFonts w:ascii="Times New Roman" w:eastAsia="Times New Roman" w:hAnsi="Times New Roman" w:cs="Times New Roman"/>
            <w:color w:val="0000CC"/>
            <w:sz w:val="24"/>
            <w:szCs w:val="24"/>
            <w:u w:val="single"/>
            <w:lang w:bidi="en-US"/>
          </w:rPr>
          <w:t>http://metodist.lbz.ru/authors/informatika/7/</w:t>
        </w:r>
      </w:hyperlink>
      <w:r w:rsidRPr="00FE5634">
        <w:rPr>
          <w:rFonts w:ascii="Times New Roman" w:eastAsia="Times New Roman" w:hAnsi="Times New Roman" w:cs="Times New Roman"/>
          <w:color w:val="0000CC"/>
          <w:sz w:val="24"/>
          <w:szCs w:val="24"/>
          <w:u w:val="single"/>
          <w:lang w:bidi="en-US"/>
        </w:rPr>
        <w:t>.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Учебники «Информатика. 10 класс» и «Информатика. 11 класс» разработаны в соответствии с требованиями ФГОС и могут быть использованы для изучения курса «Информатика» в 10 и 11 классах в объеме 68 часов (базовый уровень).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Информатика рассматривается как наука об автоматической обработке данных с помощью компьютерных вычислительных систем. Такой подход сближает курс информатики с дисциплиной, называемой за рубежом </w:t>
      </w:r>
      <w:proofErr w:type="spellStart"/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computer</w:t>
      </w:r>
      <w:proofErr w:type="spellEnd"/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</w:t>
      </w:r>
      <w:proofErr w:type="spellStart"/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science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Программа ориентирована, прежде всего, на получение фундаментальных знаний, умений и навыков в области информатики, которые не зависят от операционной системы и другого программного обеспечения, применяемого на уроках. 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Учебники, составляющие ядро УМК, содержат все необходимые фундаментальные сведения, относящиеся к школьному курсу информатики, и в этом смысле являются цельными и достаточными для подготовки по информатике в старшей школе, независимо от уровня подготовки учащихся, закончивших основную школу. Учитель может перераспределять часы, отведённые на изучение отдельных разделов учебного курса, в зависимости от фактического уровня подготовки учащихся.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тексте учебников содержится большое количество задач, что позволяет учителю организовать обучение в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разноуровневых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группах. Присутствующие в конце каждого параграфа вопросы и задания нацелены на закрепление изложенного материала на понятийном уровне, а не на уровне механического запоминания. Многие вопросы (задания) инициируют коллективные обсуждения материала, дискуссии, проявление самостоятельности мышления учащихся.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Важной составляющей УМК является комплект Федеральных цифровых информационно-образовательных ресурсов (ФЦИОР). Комплект включает в себя: демонстрационные материалы по теоретическому содержанию, раздаточные материалы для практических работ, контрольные материалы (тесты); исполнителей алгоритмов, модели, тренажеры и пр.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Одна из важных задач учебников и программы – обеспечить возможность подготовки учащихся к сдаче ЕГЭ по информатике. </w:t>
      </w:r>
    </w:p>
    <w:p w:rsidR="00FE5634" w:rsidRPr="00FE5634" w:rsidRDefault="00FE5634" w:rsidP="00FE5634">
      <w:pPr>
        <w:keepNext/>
        <w:numPr>
          <w:ilvl w:val="0"/>
          <w:numId w:val="9"/>
        </w:num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FE5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lastRenderedPageBreak/>
        <w:t>Общая характеристика изучаемого предмета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Рабочая программа по предмету «Информатика» предназначена для изучения всех основных разделов курса информатики на базовом уровне. Она включает в себя три крупные содержательные линии: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Основы информатики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Алгоритмы и программирование</w:t>
      </w:r>
    </w:p>
    <w:p w:rsidR="00FE5634" w:rsidRPr="00FE5634" w:rsidRDefault="00FE5634" w:rsidP="00FE5634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Информационно-коммуникационные технологии.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Важная задача изучения этих содержательных линий – переход на новый уровень понимания и получение систематических знаний, необходимых для самостоятельного решения задач.</w:t>
      </w:r>
    </w:p>
    <w:p w:rsidR="00FE5634" w:rsidRPr="00FE5634" w:rsidRDefault="00FE5634" w:rsidP="00FE5634">
      <w:pPr>
        <w:keepNext/>
        <w:numPr>
          <w:ilvl w:val="0"/>
          <w:numId w:val="9"/>
        </w:num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FE5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Место изучаемого предмета в учебном плане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Для освоения программы базового уровня предполагается изучение предмета «Информатика» в объёме не менее 68 учебных часов (по 1 часу в неделю в 10 и 11 классах). При этом некоторые разделы полного курса предлагается изучать в рамках элективных курсов или факультативных занятий.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Для организации исследовательской и проектной деятельности учащихся можно использовать часы, отведенные на внеурочную деятельность.</w:t>
      </w:r>
    </w:p>
    <w:p w:rsidR="00FE5634" w:rsidRPr="00FE5634" w:rsidRDefault="00FE5634" w:rsidP="00FE5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Учебно-т</w:t>
      </w:r>
      <w:r w:rsidRPr="00FE5634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ематическое планирование</w:t>
      </w:r>
    </w:p>
    <w:p w:rsidR="00FE5634" w:rsidRPr="00FE5634" w:rsidRDefault="00FE5634" w:rsidP="00FE563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Таблица 1.</w:t>
      </w: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8474"/>
        <w:gridCol w:w="1972"/>
        <w:gridCol w:w="1704"/>
        <w:gridCol w:w="1706"/>
      </w:tblGrid>
      <w:tr w:rsidR="00FE5634" w:rsidRPr="00FE5634" w:rsidTr="002829FD">
        <w:trPr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№</w:t>
            </w:r>
          </w:p>
        </w:tc>
        <w:tc>
          <w:tcPr>
            <w:tcW w:w="2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Тема</w:t>
            </w:r>
          </w:p>
        </w:tc>
        <w:tc>
          <w:tcPr>
            <w:tcW w:w="18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Количество часов / класс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Всего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 к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л.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кл</w:t>
            </w:r>
            <w:proofErr w:type="spellEnd"/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</w:tr>
      <w:tr w:rsidR="00FE5634" w:rsidRPr="00FE5634" w:rsidTr="002829FD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Основы информатики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Техника безопасности. Организация рабочего места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2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Информация и информационные процессы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7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Кодирование информации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6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Логические основы компьютеров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2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Компьютерная арифметика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0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Устройство компьютера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2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Программное обеспечение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2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Компьютерные сети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3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Информационная безопасность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1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=SUM(ABOVE)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25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=SUM(ABOVE)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19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=SUM(ABOVE)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6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</w:tr>
      <w:tr w:rsidR="00FE5634" w:rsidRPr="00FE5634" w:rsidTr="002829FD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Алгоритмы и программирование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Алгоритмизация и программирование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10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Решение вычислительных задач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3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Элементы теории алгоритмов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0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Объектно-ориентированное программирование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0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=SUM(ABOVE)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13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=SUM(ABOVE)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13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instrText>E15:E18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0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</w:tr>
      <w:tr w:rsidR="00FE5634" w:rsidRPr="00FE5634" w:rsidTr="002829FD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Информационно-коммуникационные технологии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Моделирование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6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Базы данных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9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Создание веб-сайтов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10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Графика и анимация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0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3D-моделирование и анимация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0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=SUM(ABOVE)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25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=SUM(D21:D2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instrText>5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0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 xml:space="preserve"> =SUM(ABOVE) 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25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Резерв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tabs>
                <w:tab w:val="left" w:pos="452"/>
                <w:tab w:val="center" w:pos="5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instrText xml:space="preserve"> =SUM(RIGHT) </w:instrTex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en-US"/>
              </w:rPr>
              <w:t>5</w:t>
            </w: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FE5634" w:rsidRPr="00FE5634" w:rsidTr="002829FD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634" w:rsidRPr="00FE5634" w:rsidRDefault="00FE5634" w:rsidP="00FE5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Итого по всем разделам: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>=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instrText>C13+C19+C26+C27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68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>=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instrText>D13+D19+D26+D27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34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5634" w:rsidRPr="00FE5634" w:rsidRDefault="00FE5634" w:rsidP="00FE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begin"/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instrText>=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instrText>E13+E19+E26+E27</w:instrTex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separate"/>
            </w:r>
            <w:r w:rsidRPr="00FE5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bidi="en-US"/>
              </w:rPr>
              <w:t>34</w:t>
            </w:r>
            <w:r w:rsidRPr="00FE5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fldChar w:fldCharType="end"/>
            </w:r>
          </w:p>
        </w:tc>
      </w:tr>
    </w:tbl>
    <w:p w:rsidR="00FE5634" w:rsidRPr="00FE5634" w:rsidRDefault="00FE5634" w:rsidP="00FE5634">
      <w:pPr>
        <w:keepNext/>
        <w:numPr>
          <w:ilvl w:val="0"/>
          <w:numId w:val="9"/>
        </w:num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FE5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 xml:space="preserve">Личностные, </w:t>
      </w:r>
      <w:proofErr w:type="spellStart"/>
      <w:r w:rsidRPr="00FE5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метапредметные</w:t>
      </w:r>
      <w:proofErr w:type="spellEnd"/>
      <w:r w:rsidRPr="00FE5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 xml:space="preserve"> и предметные результаты освоения предмета</w:t>
      </w:r>
    </w:p>
    <w:p w:rsidR="00FE5634" w:rsidRPr="00FE5634" w:rsidRDefault="00FE5634" w:rsidP="00FE5634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val="x-none" w:bidi="en-US"/>
        </w:rPr>
        <w:t>Личностные результаты</w:t>
      </w: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:</w:t>
      </w:r>
    </w:p>
    <w:p w:rsidR="00FE5634" w:rsidRPr="00FE5634" w:rsidRDefault="00FE5634" w:rsidP="00FE563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мировоззрения, соответствующего современному уровню развития науки и техники;</w:t>
      </w:r>
    </w:p>
    <w:p w:rsidR="00FE5634" w:rsidRPr="00FE5634" w:rsidRDefault="00FE5634" w:rsidP="00FE563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E5634" w:rsidRPr="00FE5634" w:rsidRDefault="00FE5634" w:rsidP="00FE563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FE5634" w:rsidRPr="00FE5634" w:rsidRDefault="00FE5634" w:rsidP="00FE563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эстетическое отношение к миру, включая эстетику научного и технического творчества; </w:t>
      </w:r>
    </w:p>
    <w:p w:rsidR="00FE5634" w:rsidRPr="00FE5634" w:rsidRDefault="00FE5634" w:rsidP="00FE563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FE5634" w:rsidRPr="00FE5634" w:rsidRDefault="00FE5634" w:rsidP="00FE5634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val="x-none" w:bidi="en-US"/>
        </w:rPr>
        <w:t>Метапредметные</w:t>
      </w:r>
      <w:proofErr w:type="spellEnd"/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val="x-none" w:bidi="en-US"/>
        </w:rPr>
        <w:t xml:space="preserve"> результаты</w:t>
      </w: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:</w:t>
      </w:r>
    </w:p>
    <w:p w:rsidR="00FE5634" w:rsidRPr="00FE5634" w:rsidRDefault="00FE5634" w:rsidP="00FE5634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FE5634" w:rsidRPr="00FE5634" w:rsidRDefault="00FE5634" w:rsidP="00FE5634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FE5634" w:rsidRPr="00FE5634" w:rsidRDefault="00FE5634" w:rsidP="00FE5634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634" w:rsidRPr="00FE5634" w:rsidRDefault="00FE5634" w:rsidP="00FE5634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E5634" w:rsidRPr="00FE5634" w:rsidRDefault="00FE5634" w:rsidP="00FE5634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:rsidR="00FE5634" w:rsidRPr="00FE5634" w:rsidRDefault="00FE5634" w:rsidP="00FE5634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val="x-none" w:bidi="en-US"/>
        </w:rPr>
        <w:t>Предметные результаты</w:t>
      </w: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: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представлений о роли информации и связанных с ней процессов в окружающем мире;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владение системой базовых знаний, отражающих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вклад информатики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формирование современной научной картины мира;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представлений о важнейших видах дискретных объектов и об их простейших свойствах, алгоритмах анализа этих объектов, о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кодировании и декодировании данных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причинах искажения данных при передаче; 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систематизация знаний, относящихся к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математическим объектам информатики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; умение строить математические объекты информатики, в том числе логические формулы;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базовых навыков и умений по соблюдению требований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техники безопасности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гигиены и ресурсосбережения при работе со средствами информатизации; 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представлений об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устройстве современных компьютеров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представлений о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компьютерных сетях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понимания основ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правовых аспектов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использования компьютерных программ и работы в</w:t>
      </w:r>
      <w:r w:rsidRPr="00FE563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Интернете;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владение опытом построения и использования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компьютерно-математических моделей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представлений о необходимости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анализа соответствия модели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моделируемого объекта (процесса); 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сформированность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представлений о</w:t>
      </w:r>
      <w:r w:rsidRPr="00FE563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способах хранения и простейшей обработке данных; умение пользоваться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базами данных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справочными системами; владение основными сведениями о базах данных, их структуре, средствах создания и работы с ними; 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владение навыками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алгоритмического мышления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понимание необходимости формального описания алгоритмов; 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овладение понятием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сложности алгоритма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, знание основных алгоритмов обработки числовой и текстовой информации, алгоритмов поиска и сортировки;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владение стандартными приёмами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написания на алгоритмическом языке программы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владение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универсальным языком программирования высокого уровня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владение умением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понимать программы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FE5634" w:rsidRPr="00FE5634" w:rsidRDefault="00FE5634" w:rsidP="00FE5634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владение навыками и опытом </w:t>
      </w:r>
      <w:r w:rsidRPr="00FE5634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разработки программ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 </w:t>
      </w:r>
    </w:p>
    <w:p w:rsidR="00FE5634" w:rsidRPr="00FE5634" w:rsidRDefault="00FE5634" w:rsidP="00FE5634">
      <w:pPr>
        <w:keepNext/>
        <w:numPr>
          <w:ilvl w:val="0"/>
          <w:numId w:val="9"/>
        </w:num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FE5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Содержание учебного предмета</w:t>
      </w:r>
    </w:p>
    <w:p w:rsidR="00FE5634" w:rsidRPr="00FE5634" w:rsidRDefault="00FE5634" w:rsidP="00FE56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В содержании предмета «Информатика» в учебниках для 10–11 классов может быть выделено три крупных раздела:</w:t>
      </w:r>
    </w:p>
    <w:p w:rsidR="00FE5634" w:rsidRPr="00FE5634" w:rsidRDefault="00FE5634" w:rsidP="00FE5634">
      <w:pPr>
        <w:numPr>
          <w:ilvl w:val="0"/>
          <w:numId w:val="5"/>
        </w:num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Основы информатики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Техника безопасности. Организация рабочего места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Информация и информационные процессы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Кодирование информации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Логические основы компьютеров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Компьютерная арифметика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Устройство компьютера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Программное обеспечение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Компьютерные сети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Информационная безопасность</w:t>
      </w:r>
    </w:p>
    <w:p w:rsidR="00FE5634" w:rsidRPr="00FE5634" w:rsidRDefault="00FE5634" w:rsidP="00FE5634">
      <w:pPr>
        <w:numPr>
          <w:ilvl w:val="0"/>
          <w:numId w:val="5"/>
        </w:num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Алгоритмы и программирование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Алгоритмизация и программирование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Решение вычислительных задач</w:t>
      </w:r>
    </w:p>
    <w:p w:rsidR="00FE5634" w:rsidRPr="00FE5634" w:rsidRDefault="00FE5634" w:rsidP="00FE5634">
      <w:pPr>
        <w:numPr>
          <w:ilvl w:val="0"/>
          <w:numId w:val="5"/>
        </w:num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Информационно-коммуникационные технологии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Моделирование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Базы данных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Создание веб-сайтов</w:t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Графика и анимация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:rsidR="00FE5634" w:rsidRPr="00FE5634" w:rsidRDefault="00FE5634" w:rsidP="00FE5634">
      <w:pPr>
        <w:numPr>
          <w:ilvl w:val="1"/>
          <w:numId w:val="6"/>
        </w:num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3D-моделирование и анимация</w:t>
      </w:r>
    </w:p>
    <w:p w:rsidR="00FE5634" w:rsidRPr="00FE5634" w:rsidRDefault="00FE5634" w:rsidP="00FE56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Таким образом, обеспечивается преемственность изучения предмета в полном объёме на завершающей ступени среднего общего образования.</w:t>
      </w:r>
    </w:p>
    <w:p w:rsidR="00FE5634" w:rsidRPr="00FE5634" w:rsidRDefault="00FE5634" w:rsidP="00FE56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Курс «Информатика» во многом имеет модульную структуру, и учитель при разработке рабочей программы может менять местами темы программы. </w:t>
      </w:r>
    </w:p>
    <w:p w:rsidR="00FE5634" w:rsidRPr="00FE5634" w:rsidRDefault="00FE5634" w:rsidP="00FE56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В сравнении с полным (углублённым) курсом, в планировании для базового уровня:</w:t>
      </w:r>
    </w:p>
    <w:p w:rsidR="00FE5634" w:rsidRPr="00FE5634" w:rsidRDefault="00FE5634" w:rsidP="00FE56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изъяты разделы «Объектно-ориентированное программирование», «Графика и анимация», «3</w:t>
      </w:r>
      <w:r w:rsidRPr="00FE5634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D</w:t>
      </w: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-моделирование и анимация» и «Элементы теории алгоритмов», которые предлагается изучать, при возможности, в рамках элективных курсов и факультативных занятий;</w:t>
      </w:r>
    </w:p>
    <w:p w:rsidR="00FE5634" w:rsidRPr="00FE5634" w:rsidRDefault="00FE5634" w:rsidP="00FE56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раздел «Создание веб-сайтов» перенесён на конец курса 11 класса для того, чтобы наиболее сложные темы, связанные с программированием, изучались в середине учебного года;</w:t>
      </w:r>
    </w:p>
    <w:p w:rsidR="00FE5634" w:rsidRPr="00FE5634" w:rsidRDefault="00FE5634" w:rsidP="00FE563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сокращен объем изучения остальных разделов.</w:t>
      </w:r>
    </w:p>
    <w:p w:rsidR="00FE5634" w:rsidRPr="00FE5634" w:rsidRDefault="00FE5634" w:rsidP="00FE563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Отметим, что при наличии учебника учащиеся имеют возможность изучать дополнительные разделы полного (углублённого) курса самостоятельно под руководством учителя.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В зависимости от фактического уровня подготовки учащихся учитель может внести изменения в планирование, сократив количество часов, отведённых на темы, хорошо усвоенные в курсе основной школы, и добавив вместо них темы, входящие в полный курс.</w:t>
      </w:r>
    </w:p>
    <w:p w:rsidR="00FE5634" w:rsidRPr="00FE5634" w:rsidRDefault="00FE5634" w:rsidP="00FE56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bidi="en-US"/>
        </w:rPr>
        <w:t>Тематическое планирование учебного материала с указанием его объема и распределения по годам изучения представлено в таблице 1. Поурочное планирование для 10 и 11 классов приводится в таблицах 2 и 3.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10 класс (34 ч)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и информация. Получение информации. Формы представления информации. Информация в природе. Человек, информация, знания. Свойства информации. Информация в технике. Передача информации. Обработка информации. Хранение информации. Структура информации. Таблицы. Списки. Деревья. Графы.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Кодирование информации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Равномерное и неравномерное кодирование. Правило умножения. Декодирование. Условие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Фано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Алфавитный подход к оценке количества информации. Системы счисления. Перевод целых чисел в другую систему счисления. Двоичная система счисления. Арифметические операции. Сложение и вычитание степеней числа 2. Достоинства и недостатки. Кодирование графической информации. Цветовые модели. Растровое кодирование. Форматы файлов. Векторное кодирование. Трёхмерная графика. Фрактальная графика. Кодирование звуковой информации. Оцифровка звука. Инструментальное кодирование звука. Кодирование видеоинформации.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Логические основы компьютеров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Логические операции «НЕ», «И», «ИЛИ». Операция «исключающее ИЛИ». Импликация.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Эквиваленция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Логические выражения. Вычисление логических выражений. Диаграммы Венна. Упрощение логических выражений. Законы алгебры логики. Множества и логические выражения. Задача дополнения множества до универсального множества.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устроен компьютер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компьютерные системы. Стационарные компьютеры. Мобильные устройства. Встроенные компьютеры. Параллельные вычисления. Суперкомпьютеры. Распределённые вычисления. Облачные вычисления.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конфигурации компьютера. Общие принципы устройства компьютеров. Принципы организации памяти. Выполнение программы. Архитектура компьютера. Особенности мобильных компьютеров. Магистрально-модульная организация компьютера. Взаимодействие устройств. Обмен данными </w:t>
      </w:r>
      <w:proofErr w:type="gram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внешним устройствами</w:t>
      </w:r>
      <w:proofErr w:type="gramEnd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Облачные хранилища данных.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программного обеспечения. Программное обеспечение для мобильных устройств. Инсталляция и обновление программ. Авторские права. Типы лицензий на программное обеспечение. Ответственность за незаконное использование ПО. Коллективная работа над документами. Рецензирование. Онлайн-офис. Правила коллективной работы. Пакеты прикладных программ. Офисные пакеты. Программы для управления предприятием. Пакеты для решения научных задач. Программы для дизайна и вёрстки. Системы автоматизированного проектирования. Обработка мультимедийной информации. Обработка звуковой информации. Обработка видеоинформации. Системное программное обеспечение. Операционные системы. Драйверы устройств. Утилиты. Файловые системы.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Компьютерные сети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Сеть Интернет. Краткая история Интернета. Набор протоколов TCP/IP. Адреса в Интернете. IP-адреса и маски. Доменные имена. Адрес ресурса (URL). Тестирование сети. Службы Интернета. Всемирная паутина. Поиск в Интернете. Электронная почта. Обмен файлами (FTP). Форумы. Общение в реальном времени. Информационные системы. Личное информационное пространство. Организация личных данных.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Нетикет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Интернет и право.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Алгоритмизация и программирование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Алгоритмы. Этапы решения задач на компьютере. Анализ алгоритмов. Оптимальные линейные программы. Анализ алгоритмов с ветвлениями и циклами. Исполнитель Робот. Исполнитель Чертёжник. Исполнитель Редактор. Введение в язык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Простейшая программа. Переменные. Типы данных. Размещение переменных в памяти. Арифметические выражения и операции. Вычисления. Деление нацело и остаток. Стандартные функции. Ветвления. Условный оператор. Сложные условия. Циклические алгоритмы. Цикл с условием. Циклы с постусловием. Циклы по переменной. Процедуры. Функции. Рекурсия. Ханойские башни. Анализ рекурсивных функций. Массивы. Ввод и вывод массива. Перебор элементов. Символьные строки. Операции со строками.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Вычислительные задачи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уравнений. Приближённые методы. Использование табличных процессоров.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Информационная безопасность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информационной безопасности. Средства защиты информации. Информационная безопасность в мире. Информационная безопасность в России. Безопасность в интернете. Сетевые угрозы. Мошенничество. Шифрование данных. Правила личной безопасности в Интернете.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11 класс (34 ч)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данных. Скорость передачи данных. Информация и управление. Кибернетика. Понятие </w:t>
      </w:r>
      <w:proofErr w:type="spellStart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</w:t>
      </w:r>
      <w:proofErr w:type="spellEnd"/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мы. Системы управления. Информационное общество. Информационные технологии. Государственные электронные сервисы и услуги. Электронная цифровая подпись (ЭЦП). Открытые образовательные ресурсы. Информационная культура. Стандарты в сфере информационных технологий.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и моделирование. Иерархические модели. Сетевые модели. Модели мышления. Искусственный интеллект. Адекватность. Этапы моделирования. Постановка задачи. Разработка модели. Тестирование модели. Эксперимент с моделью. Анализ результатов. Математические модели в биологии. Модель неограниченного роста. Модель ограниченного роста.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Базы данных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Многотабличные базы данных. Ссылочная целостность. Типы связей. Таблицы. Работа с готовой таблицей. Создание таблиц. Связи между таблицами. Запросы. Конструктор запросов. Критерии отбора. Запросы с параметрами. Вычисляемые поля. Запрос данных из нескольких таблиц. Формы. Простая форма. Отчёты. Простые отчёты.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веб-сайтов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Веб-сайты и веб-страницы. Статические и динамические веб-страницы. Веб-программирование. Системы управления сайтом. Текстовые веб-страницы. Простейшая веб-страница. Заголовки. Абзацы. Специальные символы. Списки. Гиперссылки. Оформление веб-страниц. Средства языка HTML. Стилевые файлы. Стили для элементов. Рисунки, звук, видео. Форматы рисунков. Рисунки в документе. Фоновые рисунки. Мультимедиа. Блоки. Блочная вёрстка. Плавающие блоки. Динамический HTML. «Живой» рисунок. Скрытый блок. Формы.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изображений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Ввод изображений. Разрешение. Цифровые фотоаппараты. Сканирование. Кадрирование. Коррекция изображений. Исправление перспективы. Гистограмма. Коррекция цвета. Ретушь. Работа с областями. Выделение областей. Быстрая маска. Исправление «эффекта красных глаз». Фильтры. Многослойные изображения. Текстовые слои. Анимация. Векторная графика. Примитивы. Изменение порядка элементов. Выравнивание, распределение. Группировка.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Трёхмерная графика</w:t>
      </w:r>
    </w:p>
    <w:p w:rsidR="00FE5634" w:rsidRPr="00FE5634" w:rsidRDefault="00FE5634" w:rsidP="00FE5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3D-графики. Проекции. Работа с объектами. Примитивы. Преобразования объектов. Сеточные модели. Редактирование сетки. Материалы и текстуры. Рендеринг. Источники света. Камеры.</w:t>
      </w:r>
    </w:p>
    <w:p w:rsidR="00C260C6" w:rsidRDefault="00C260C6"/>
    <w:sectPr w:rsidR="00C260C6" w:rsidSect="00FE56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B7C8F"/>
    <w:multiLevelType w:val="hybridMultilevel"/>
    <w:tmpl w:val="8B5608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1966DDAA">
      <w:start w:val="1"/>
      <w:numFmt w:val="decimal"/>
      <w:lvlText w:val="%2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85A93"/>
    <w:multiLevelType w:val="hybridMultilevel"/>
    <w:tmpl w:val="16228092"/>
    <w:lvl w:ilvl="0" w:tplc="6284E512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3B4003"/>
    <w:multiLevelType w:val="hybridMultilevel"/>
    <w:tmpl w:val="BFCEC49E"/>
    <w:lvl w:ilvl="0" w:tplc="76E6B79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60DC2"/>
    <w:multiLevelType w:val="hybridMultilevel"/>
    <w:tmpl w:val="6980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10032"/>
    <w:multiLevelType w:val="hybridMultilevel"/>
    <w:tmpl w:val="4E34B5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C1C8A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B75347E"/>
    <w:multiLevelType w:val="hybridMultilevel"/>
    <w:tmpl w:val="1094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C70AD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5D7A65"/>
    <w:multiLevelType w:val="hybridMultilevel"/>
    <w:tmpl w:val="A6BC0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34"/>
    <w:rsid w:val="000D1EED"/>
    <w:rsid w:val="00235CAE"/>
    <w:rsid w:val="00C260C6"/>
    <w:rsid w:val="00DA1535"/>
    <w:rsid w:val="00FE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9102"/>
  <w15:docId w15:val="{1F41AB87-B694-4EBF-8F11-E7D6E643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63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235C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35CA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1"/>
    <w:qFormat/>
    <w:rsid w:val="00235CAE"/>
    <w:pPr>
      <w:widowControl w:val="0"/>
      <w:autoSpaceDE w:val="0"/>
      <w:autoSpaceDN w:val="0"/>
      <w:spacing w:after="0" w:line="531" w:lineRule="exact"/>
      <w:ind w:left="777" w:right="118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8">
    <w:name w:val="Заголовок Знак"/>
    <w:basedOn w:val="a0"/>
    <w:link w:val="a7"/>
    <w:uiPriority w:val="1"/>
    <w:rsid w:val="00235CAE"/>
    <w:rPr>
      <w:rFonts w:ascii="Times New Roman" w:eastAsia="Times New Roman" w:hAnsi="Times New Roman" w:cs="Times New Roman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spb.ru/school/ege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rmatics.mccme.ru/course/view.php?id=66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polyakov.spb.ru/school/probook.htm" TargetMode="External"/><Relationship Id="rId11" Type="http://schemas.openxmlformats.org/officeDocument/2006/relationships/hyperlink" Target="http://metodist.lbz.ru/authors/informatika/7/" TargetMode="External"/><Relationship Id="rId5" Type="http://schemas.openxmlformats.org/officeDocument/2006/relationships/image" Target="media/image1.jpg"/><Relationship Id="rId10" Type="http://schemas.openxmlformats.org/officeDocument/2006/relationships/hyperlink" Target="http://www.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s.lbz.ru/pdf/mpPolyakov10-11fgo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3312</Words>
  <Characters>18884</Characters>
  <Application>Microsoft Office Word</Application>
  <DocSecurity>0</DocSecurity>
  <Lines>157</Lines>
  <Paragraphs>44</Paragraphs>
  <ScaleCrop>false</ScaleCrop>
  <Company>HP Inc.</Company>
  <LinksUpToDate>false</LinksUpToDate>
  <CharactersWithSpaces>22152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</dc:creator>
  <cp:lastModifiedBy>87tochkarosta@rambler.ru</cp:lastModifiedBy>
  <cp:revision>4</cp:revision>
  <dcterms:created xsi:type="dcterms:W3CDTF">2022-10-02T18:57:00Z</dcterms:created>
  <dcterms:modified xsi:type="dcterms:W3CDTF">2022-12-27T07:09:00Z</dcterms:modified>
</cp:coreProperties>
</file>